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BC1AF" w14:textId="4FF4B408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  <w:u w:val="single"/>
        </w:rPr>
      </w:pPr>
      <w:r w:rsidRPr="00320F30">
        <w:rPr>
          <w:rFonts w:cstheme="minorHAnsi"/>
          <w:b/>
          <w:color w:val="000000"/>
          <w:sz w:val="32"/>
          <w:szCs w:val="32"/>
          <w:u w:val="single"/>
        </w:rPr>
        <w:t>Le gardien</w:t>
      </w:r>
    </w:p>
    <w:p w14:paraId="07C23B35" w14:textId="4DFDAE15" w:rsidR="00320F30" w:rsidRDefault="00320F30" w:rsidP="0032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9B3365"/>
          <w:sz w:val="28"/>
          <w:szCs w:val="28"/>
        </w:rPr>
      </w:pPr>
      <w:r w:rsidRPr="00320F30">
        <w:rPr>
          <w:rFonts w:cstheme="minorHAnsi"/>
          <w:b/>
          <w:bCs/>
          <w:i/>
          <w:iCs/>
          <w:color w:val="9B3365"/>
          <w:sz w:val="28"/>
          <w:szCs w:val="28"/>
        </w:rPr>
        <w:t>Face au harcèlement, quand et comment agir ?</w:t>
      </w:r>
    </w:p>
    <w:p w14:paraId="180C3C37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9B3365"/>
          <w:sz w:val="28"/>
          <w:szCs w:val="28"/>
        </w:rPr>
      </w:pPr>
    </w:p>
    <w:p w14:paraId="4166118F" w14:textId="2F7A7624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  <w:u w:val="single"/>
        </w:rPr>
      </w:pP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 xml:space="preserve">Etape </w:t>
      </w: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>1</w:t>
      </w: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 xml:space="preserve"> </w:t>
      </w: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>Proposition de débat</w:t>
      </w:r>
    </w:p>
    <w:p w14:paraId="03BC625C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6"/>
          <w:szCs w:val="26"/>
        </w:rPr>
      </w:pPr>
      <w:r w:rsidRPr="00320F30">
        <w:rPr>
          <w:rFonts w:cstheme="minorHAnsi"/>
          <w:i/>
          <w:iCs/>
          <w:color w:val="000000"/>
          <w:sz w:val="26"/>
          <w:szCs w:val="26"/>
        </w:rPr>
        <w:t>Cf. Fiche-outil « mener un débat – les étapes à respecter » (page 3)</w:t>
      </w:r>
    </w:p>
    <w:p w14:paraId="5E40EC73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6D161ADE" w14:textId="08130F5C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320F30">
        <w:rPr>
          <w:rFonts w:cstheme="minorHAnsi"/>
          <w:color w:val="000000"/>
          <w:sz w:val="26"/>
          <w:szCs w:val="26"/>
        </w:rPr>
        <w:t>A quel moment puis-je agir si je suis victime ou témoin de harcèlement ?</w:t>
      </w:r>
    </w:p>
    <w:p w14:paraId="0411A060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320F30">
        <w:rPr>
          <w:rFonts w:cstheme="minorHAnsi"/>
          <w:color w:val="000000"/>
          <w:sz w:val="26"/>
          <w:szCs w:val="26"/>
        </w:rPr>
        <w:t>Comment faire pour que ça s’arrête ?</w:t>
      </w:r>
    </w:p>
    <w:p w14:paraId="334241BE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320F30">
        <w:rPr>
          <w:rFonts w:cstheme="minorHAnsi"/>
          <w:color w:val="000000"/>
          <w:sz w:val="26"/>
          <w:szCs w:val="26"/>
        </w:rPr>
        <w:t>Qui peut m’aider lorsqu’il y a harcèlement ?</w:t>
      </w:r>
    </w:p>
    <w:p w14:paraId="71E0AF7D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0FE0D8B6" w14:textId="56A4C1C8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  <w:u w:val="single"/>
        </w:rPr>
      </w:pP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 xml:space="preserve">Etape </w:t>
      </w: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>2</w:t>
      </w: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 xml:space="preserve"> </w:t>
      </w:r>
      <w:r w:rsidRPr="00320F30">
        <w:rPr>
          <w:rFonts w:cstheme="minorHAnsi"/>
          <w:b/>
          <w:bCs/>
          <w:color w:val="000000"/>
          <w:sz w:val="26"/>
          <w:szCs w:val="26"/>
          <w:u w:val="single"/>
        </w:rPr>
        <w:t>Activité « le gardien »</w:t>
      </w:r>
    </w:p>
    <w:p w14:paraId="7F75F880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</w:rPr>
      </w:pPr>
    </w:p>
    <w:p w14:paraId="3FE68AEB" w14:textId="384CF663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4"/>
          <w:szCs w:val="24"/>
          <w:u w:val="single"/>
        </w:rPr>
      </w:pPr>
      <w:r w:rsidRPr="00320F30">
        <w:rPr>
          <w:rFonts w:cstheme="minorHAnsi"/>
          <w:b/>
          <w:bCs/>
          <w:color w:val="3365FF"/>
          <w:u w:val="single"/>
        </w:rPr>
        <w:t>Objectif</w:t>
      </w:r>
      <w:r w:rsidRPr="00320F30">
        <w:rPr>
          <w:rFonts w:cstheme="minorHAnsi"/>
          <w:b/>
          <w:bCs/>
          <w:color w:val="3365FF"/>
          <w:u w:val="single"/>
        </w:rPr>
        <w:t>s</w:t>
      </w:r>
    </w:p>
    <w:p w14:paraId="0A6C3A2F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• Favoriser la communication bienveillante et réduire les tensions au sein d’un groupe.</w:t>
      </w:r>
    </w:p>
    <w:p w14:paraId="7500C442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• Faciliter l’inclusion des enfants en privilégiant la socialisation dès le plus jeune âge.</w:t>
      </w:r>
    </w:p>
    <w:p w14:paraId="3976181B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• Mettre en place une « dynamique positive » et renforcer le pouvoir d’agir des enfants.</w:t>
      </w:r>
    </w:p>
    <w:p w14:paraId="1FA1509F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</w:rPr>
      </w:pPr>
    </w:p>
    <w:p w14:paraId="02878EAB" w14:textId="7B9509AE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u w:val="single"/>
        </w:rPr>
      </w:pPr>
      <w:r w:rsidRPr="00320F30">
        <w:rPr>
          <w:rFonts w:cstheme="minorHAnsi"/>
          <w:b/>
          <w:bCs/>
          <w:color w:val="3365FF"/>
          <w:u w:val="single"/>
        </w:rPr>
        <w:t>Matériel</w:t>
      </w:r>
    </w:p>
    <w:p w14:paraId="2578D4D8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Papiers, crayons, récipient (sac, chapeau, enveloppe, etc.) et enveloppes.</w:t>
      </w:r>
    </w:p>
    <w:p w14:paraId="278A2815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4"/>
          <w:szCs w:val="24"/>
        </w:rPr>
      </w:pPr>
      <w:r w:rsidRPr="00320F30">
        <w:rPr>
          <w:rFonts w:cstheme="minorHAnsi"/>
          <w:b/>
          <w:bCs/>
          <w:color w:val="FFFFFF"/>
          <w:sz w:val="24"/>
          <w:szCs w:val="24"/>
        </w:rPr>
        <w:t>Déroulé</w:t>
      </w:r>
    </w:p>
    <w:p w14:paraId="7A306E4A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  <w:r w:rsidRPr="00320F30">
        <w:rPr>
          <w:rFonts w:cstheme="minorHAnsi"/>
          <w:b/>
          <w:bCs/>
          <w:color w:val="3365FF"/>
          <w:sz w:val="24"/>
          <w:szCs w:val="24"/>
          <w:u w:val="single"/>
        </w:rPr>
        <w:t>Présentation</w:t>
      </w:r>
    </w:p>
    <w:p w14:paraId="480F86FB" w14:textId="06471559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Distribuez un papier à chaque enfant. Demandez-leur de noter dessus leur prénom puis de le plier en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deux.</w:t>
      </w:r>
    </w:p>
    <w:p w14:paraId="7CE65776" w14:textId="61D4F510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Récupérez tous les prénoms avant de les déposer dans un récipient. Distribuez une petite enveloppe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à chaque enfant.</w:t>
      </w:r>
    </w:p>
    <w:p w14:paraId="0974FD72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</w:p>
    <w:p w14:paraId="2BB64EF1" w14:textId="41CA503D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  <w:r w:rsidRPr="00320F30">
        <w:rPr>
          <w:rFonts w:cstheme="minorHAnsi"/>
          <w:b/>
          <w:bCs/>
          <w:color w:val="3365FF"/>
          <w:sz w:val="24"/>
          <w:szCs w:val="24"/>
          <w:u w:val="single"/>
        </w:rPr>
        <w:t>Jeu</w:t>
      </w:r>
    </w:p>
    <w:p w14:paraId="55D11B21" w14:textId="76A61B5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Chacun leur tour, les enfants piochent, au hasard, un papier. Discrètement, ils prennent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connaissance du prénom puis déposent le papier dans l’enveloppe qu’ils ferment en écrivant leur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nom dessus. Ramassez et conservez, jusqu’à la fin du jeu, toutes les enveloppes.</w:t>
      </w:r>
    </w:p>
    <w:p w14:paraId="5D73DC41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FB6BC95" w14:textId="26FDEE2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Pendant une semaine, tous les enfants deviendront le gardien de la personne qu’ils ont pioché. Le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gardien a pour mission de prendre soin et de soutenir son “protégé”, sans jamais se faire découvrir.</w:t>
      </w:r>
    </w:p>
    <w:p w14:paraId="2ABAB709" w14:textId="5AF5813E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Invitez les enfants à donner quelques exemples concrets de petites attentions possibles : jouer avec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lui, le servir à la cantine, lui écrire des mots gentils, lui porter son cartable, etc.</w:t>
      </w:r>
    </w:p>
    <w:p w14:paraId="0F8CBE3C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80CA258" w14:textId="4ABEAA01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Afin de brouiller les pistes, le gardien peut s’amuser à apporter son aide à d’autres enfants que son</w:t>
      </w:r>
    </w:p>
    <w:p w14:paraId="77BCEE25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“protégé”.</w:t>
      </w:r>
    </w:p>
    <w:p w14:paraId="2608FC07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Cela lui permettra peut-être de ne pas se faire démasquer !</w:t>
      </w:r>
    </w:p>
    <w:p w14:paraId="25B69BDF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</w:rPr>
      </w:pPr>
    </w:p>
    <w:p w14:paraId="41B95250" w14:textId="69868DB4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  <w:r w:rsidRPr="00320F30">
        <w:rPr>
          <w:rFonts w:cstheme="minorHAnsi"/>
          <w:b/>
          <w:bCs/>
          <w:color w:val="3365FF"/>
          <w:sz w:val="24"/>
          <w:szCs w:val="24"/>
          <w:u w:val="single"/>
        </w:rPr>
        <w:t>Restitution</w:t>
      </w:r>
    </w:p>
    <w:p w14:paraId="44DDD440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À la fin de la semaine, prévoyez un temps d’échanges avec le groupe. Invitez chaque enfant à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s’exprimer :</w:t>
      </w:r>
    </w:p>
    <w:p w14:paraId="47C166A7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62D0335" w14:textId="20A2A404" w:rsidR="00320F30" w:rsidRPr="00320F30" w:rsidRDefault="00320F30" w:rsidP="00320F3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 xml:space="preserve">Selon toi, qui était ton gardien ? Qu’est-ce qui te fait dire ça ? </w:t>
      </w:r>
    </w:p>
    <w:p w14:paraId="78BA691E" w14:textId="77777777" w:rsidR="00320F30" w:rsidRDefault="00320F30" w:rsidP="00320F3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Comment t’es-tu senti</w:t>
      </w:r>
      <w:r w:rsidRPr="00320F30"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 xml:space="preserve">durant cette semaine ? </w:t>
      </w:r>
    </w:p>
    <w:p w14:paraId="00C96497" w14:textId="77777777" w:rsidR="00320F30" w:rsidRDefault="00320F30" w:rsidP="00320F3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 xml:space="preserve">Est-ce que c’était différent de d’habitude ? </w:t>
      </w:r>
    </w:p>
    <w:p w14:paraId="206E5EA1" w14:textId="77777777" w:rsidR="00320F30" w:rsidRDefault="00320F30" w:rsidP="00320F30">
      <w:pPr>
        <w:pStyle w:val="Paragraphedeliste"/>
        <w:autoSpaceDE w:val="0"/>
        <w:autoSpaceDN w:val="0"/>
        <w:adjustRightInd w:val="0"/>
        <w:spacing w:after="0" w:line="240" w:lineRule="auto"/>
        <w:ind w:left="780"/>
        <w:rPr>
          <w:rFonts w:cstheme="minorHAnsi"/>
          <w:color w:val="000000"/>
          <w:sz w:val="24"/>
          <w:szCs w:val="24"/>
        </w:rPr>
      </w:pPr>
    </w:p>
    <w:p w14:paraId="5736421C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 xml:space="preserve"> S’il y a erreur sur la personne,</w:t>
      </w:r>
      <w:r w:rsidRPr="00320F30"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 xml:space="preserve">invitez le « vrai » gardien à se manifester, puis demandez-lui : </w:t>
      </w:r>
    </w:p>
    <w:p w14:paraId="1A70CC4B" w14:textId="77777777" w:rsidR="00320F30" w:rsidRDefault="00320F30" w:rsidP="00320F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Comment as-tu veillé sur ton «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 xml:space="preserve">protégé » ? </w:t>
      </w:r>
    </w:p>
    <w:p w14:paraId="414FFCB8" w14:textId="77777777" w:rsidR="00320F30" w:rsidRDefault="00320F30" w:rsidP="00320F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 xml:space="preserve">Quelles stratégies as-tu mis en place pour ne pas te faire remarquer ? </w:t>
      </w:r>
    </w:p>
    <w:p w14:paraId="0563E1FD" w14:textId="6F067F03" w:rsidR="00320F30" w:rsidRPr="00320F30" w:rsidRDefault="00320F30" w:rsidP="00320F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Comment t’es-tu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senti dans ce rôle de gardien ? » Etc.</w:t>
      </w:r>
    </w:p>
    <w:p w14:paraId="246E49A7" w14:textId="77777777" w:rsid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99CDF62" w14:textId="0F665A0A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lastRenderedPageBreak/>
        <w:t>Pour clôturer la séance, invitez les enfants à s’interroger sur l’impact que peuvent avoir ces actions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bienveillantes au quotidien.</w:t>
      </w:r>
    </w:p>
    <w:p w14:paraId="72329368" w14:textId="77777777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4"/>
          <w:szCs w:val="24"/>
        </w:rPr>
      </w:pPr>
      <w:r w:rsidRPr="00320F30">
        <w:rPr>
          <w:rFonts w:cstheme="minorHAnsi"/>
          <w:b/>
          <w:bCs/>
          <w:color w:val="FFFFFF"/>
          <w:sz w:val="24"/>
          <w:szCs w:val="24"/>
        </w:rPr>
        <w:t>Les p’tits trucs</w:t>
      </w:r>
    </w:p>
    <w:p w14:paraId="194DF0B3" w14:textId="584118DA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u w:val="single"/>
        </w:rPr>
      </w:pPr>
      <w:r w:rsidRPr="00320F30">
        <w:rPr>
          <w:rFonts w:cstheme="minorHAnsi"/>
          <w:b/>
          <w:bCs/>
          <w:color w:val="3365FF"/>
          <w:u w:val="single"/>
        </w:rPr>
        <w:t>Les p’tits trucs</w:t>
      </w:r>
    </w:p>
    <w:p w14:paraId="4EC14489" w14:textId="3C48AC16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• La durée du jeu peut varier en fonction du groupe d’enfants et de leurs envies : sur une journée,</w:t>
      </w:r>
      <w:r w:rsidR="005A57CD"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une semaine, sur le temps de la récréation, etc.</w:t>
      </w:r>
    </w:p>
    <w:p w14:paraId="2B8B941F" w14:textId="2665109D" w:rsidR="00320F30" w:rsidRPr="00320F30" w:rsidRDefault="00320F30" w:rsidP="00320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• L’enseignant peut aussi faire le choix de participer à l’activité, d’inviter d’autres classes à jouer le</w:t>
      </w:r>
      <w:r w:rsidR="005A57CD"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jeu, d’associer les parents, l’équipe d’animation, etc.</w:t>
      </w:r>
    </w:p>
    <w:p w14:paraId="3AAA327E" w14:textId="642E7613" w:rsidR="00C46EED" w:rsidRDefault="00320F30" w:rsidP="005A57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0F30">
        <w:rPr>
          <w:rFonts w:cstheme="minorHAnsi"/>
          <w:color w:val="000000"/>
          <w:sz w:val="24"/>
          <w:szCs w:val="24"/>
        </w:rPr>
        <w:t>• Cette activité prend tout son sens dès lors qu’elle devient un rituel et que ce qui était au départ un</w:t>
      </w:r>
      <w:r w:rsidR="005A57CD">
        <w:rPr>
          <w:rFonts w:cstheme="minorHAnsi"/>
          <w:color w:val="000000"/>
          <w:sz w:val="24"/>
          <w:szCs w:val="24"/>
        </w:rPr>
        <w:t xml:space="preserve"> </w:t>
      </w:r>
      <w:r w:rsidRPr="00320F30">
        <w:rPr>
          <w:rFonts w:cstheme="minorHAnsi"/>
          <w:color w:val="000000"/>
          <w:sz w:val="24"/>
          <w:szCs w:val="24"/>
        </w:rPr>
        <w:t>jeu devient une habitude du quotidien.</w:t>
      </w:r>
    </w:p>
    <w:p w14:paraId="65749948" w14:textId="45294BF4" w:rsidR="003E25FF" w:rsidRDefault="003E25F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14:paraId="0F1E366E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  <w:r w:rsidRPr="00FF49A1">
        <w:rPr>
          <w:rFonts w:ascii="Comic Sans MS" w:hAnsi="Comic Sans MS" w:cstheme="minorHAnsi"/>
          <w:color w:val="000000"/>
          <w:sz w:val="28"/>
          <w:szCs w:val="28"/>
        </w:rPr>
        <w:lastRenderedPageBreak/>
        <w:t xml:space="preserve">FICHE-OUTIL : Mener un débat </w:t>
      </w:r>
    </w:p>
    <w:p w14:paraId="151AD3E2" w14:textId="77777777" w:rsidR="003E25FF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  <w:r w:rsidRPr="00FF49A1">
        <w:rPr>
          <w:rFonts w:ascii="Comic Sans MS" w:hAnsi="Comic Sans MS" w:cstheme="minorHAnsi"/>
          <w:color w:val="000000"/>
          <w:sz w:val="28"/>
          <w:szCs w:val="28"/>
        </w:rPr>
        <w:t>Les étapes à respecter</w:t>
      </w:r>
    </w:p>
    <w:p w14:paraId="413F483D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</w:p>
    <w:p w14:paraId="33C31C69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5F25B039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1.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Définir la durée du débat et l’objectif d’un débat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43E670DE" w14:textId="77777777" w:rsidR="003E25FF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A84DFA5" w14:textId="77777777" w:rsidR="003E25FF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Echanger sur un sujet qui concerne tout le monde</w:t>
      </w:r>
    </w:p>
    <w:p w14:paraId="5684A577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39CCAF0E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C648A58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2</w:t>
      </w:r>
      <w:r w:rsidRPr="00FF49A1">
        <w:rPr>
          <w:rFonts w:ascii="Comic Sans MS" w:hAnsi="Comic Sans MS" w:cstheme="minorHAnsi"/>
          <w:b/>
          <w:i/>
          <w:color w:val="000000"/>
          <w:sz w:val="28"/>
          <w:szCs w:val="28"/>
          <w:u w:val="single"/>
        </w:rPr>
        <w:t xml:space="preserve">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Réunir de préférence les enfants en cercle</w:t>
      </w:r>
    </w:p>
    <w:p w14:paraId="381C3F24" w14:textId="77777777" w:rsidR="003E25FF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2EAF1495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0DB55D11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3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. Etablir les règles du débat, le cadre bienveillant dès le début de la séance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01C00CDA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3FB9B919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Tout le monde a le droit d’exprimer son avis et de poser des questions (utilisation du « je »)</w:t>
      </w:r>
    </w:p>
    <w:p w14:paraId="52FECCE0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Respecter la parole de l’autre</w:t>
      </w:r>
    </w:p>
    <w:p w14:paraId="14068139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Accepter de ne pas être d’accord</w:t>
      </w:r>
    </w:p>
    <w:p w14:paraId="589824FF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Ecouter sans couper la parole</w:t>
      </w:r>
    </w:p>
    <w:p w14:paraId="5FD03ACE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Ne pas se moquer</w:t>
      </w:r>
    </w:p>
    <w:p w14:paraId="526CC774" w14:textId="77777777" w:rsidR="003E25FF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Ne viser personne</w:t>
      </w:r>
      <w:r>
        <w:rPr>
          <w:rFonts w:ascii="Comic Sans MS" w:hAnsi="Comic Sans MS" w:cstheme="minorHAnsi"/>
          <w:color w:val="000000"/>
          <w:sz w:val="24"/>
          <w:szCs w:val="24"/>
        </w:rPr>
        <w:t xml:space="preserve">,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Ne blesser personne</w:t>
      </w:r>
      <w:r>
        <w:rPr>
          <w:rFonts w:ascii="Comic Sans MS" w:hAnsi="Comic Sans MS" w:cstheme="minorHAnsi"/>
          <w:color w:val="000000"/>
          <w:sz w:val="24"/>
          <w:szCs w:val="24"/>
        </w:rPr>
        <w:t xml:space="preserve">,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Ne juger personne</w:t>
      </w:r>
    </w:p>
    <w:p w14:paraId="322C8615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1209E68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0B69E043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4.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Définir le maître des échanges et son rôle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77CD3424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16564610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Veiller à la bonne répartition de la parole</w:t>
      </w:r>
    </w:p>
    <w:p w14:paraId="06CA8665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Veiller au bon respect des règles du débat</w:t>
      </w:r>
    </w:p>
    <w:p w14:paraId="2292751C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Prendre en compte et respecter l’ordre des demandes de prise de parole</w:t>
      </w:r>
    </w:p>
    <w:p w14:paraId="67A37149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Distribuer la parole à l’aide de différentes méthodes : le bâton de la parole, les tickets de parole, la patate chaude, etc.</w:t>
      </w:r>
    </w:p>
    <w:p w14:paraId="043DED9E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Reformuler les échanges pour s’assurer que tout le monde a bien compris</w:t>
      </w:r>
    </w:p>
    <w:p w14:paraId="56D16FAF" w14:textId="77777777" w:rsidR="003E25FF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Dans un 1er temps, il est préférable que ce rôle soit joué par l’adulte.</w:t>
      </w:r>
    </w:p>
    <w:p w14:paraId="3BB669A3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5FFF5C9E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62910166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5.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Mettre en place un temps de restitution à la fin du débat</w:t>
      </w:r>
    </w:p>
    <w:p w14:paraId="6FEF8463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52B6BE1A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Différentes méthodes permettent de restituer un débat :</w:t>
      </w:r>
    </w:p>
    <w:p w14:paraId="47A7DA44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Conclure le débat en un mot (ou une idée, un ressenti, un geste, …) soit oralement soit à l’aide d’un post-it.</w:t>
      </w:r>
    </w:p>
    <w:p w14:paraId="0D6D2EFC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Proposer aux enfants quelques phrases pour résumer le débat et demandez-leur de voter soit à main levée soit à l’aide de gommettes qu’ils viendront coller sur leur phrase préférée.</w:t>
      </w:r>
    </w:p>
    <w:p w14:paraId="30B02994" w14:textId="77777777" w:rsidR="003E25FF" w:rsidRPr="00FF49A1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Jouer à « dit ou pas dit » en proposant des phrases et en demandant aux enfants si ces phrases ont bien été dites ou pas durant le débat.</w:t>
      </w:r>
    </w:p>
    <w:p w14:paraId="7137D6CC" w14:textId="77777777" w:rsidR="003E25FF" w:rsidRDefault="003E25FF" w:rsidP="003E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Installer une urne à débats pour que chacun puisse proposer une idée de débat pour la prochaine séance…</w:t>
      </w:r>
    </w:p>
    <w:p w14:paraId="5C539F96" w14:textId="77777777" w:rsidR="003E25FF" w:rsidRPr="005A57CD" w:rsidRDefault="003E25FF" w:rsidP="005A57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sectPr w:rsidR="003E25FF" w:rsidRPr="005A57CD" w:rsidSect="00320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32DE"/>
    <w:multiLevelType w:val="hybridMultilevel"/>
    <w:tmpl w:val="76C8594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19B3078"/>
    <w:multiLevelType w:val="hybridMultilevel"/>
    <w:tmpl w:val="70AE4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79"/>
    <w:rsid w:val="00320F30"/>
    <w:rsid w:val="003E25FF"/>
    <w:rsid w:val="005A57CD"/>
    <w:rsid w:val="005F2E79"/>
    <w:rsid w:val="00C4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AAD8"/>
  <w15:chartTrackingRefBased/>
  <w15:docId w15:val="{499E53C6-5A8C-4652-BE09-60DF57B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 Beaudoux</dc:creator>
  <cp:keywords/>
  <dc:description/>
  <cp:lastModifiedBy>Zola Beaudoux</cp:lastModifiedBy>
  <cp:revision>4</cp:revision>
  <dcterms:created xsi:type="dcterms:W3CDTF">2023-02-08T13:44:00Z</dcterms:created>
  <dcterms:modified xsi:type="dcterms:W3CDTF">2023-02-08T13:50:00Z</dcterms:modified>
</cp:coreProperties>
</file>